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34E" w:rsidRPr="004F6786" w:rsidRDefault="002E134E" w:rsidP="002E134E">
      <w:pPr>
        <w:keepNext/>
        <w:pBdr>
          <w:top w:val="nil"/>
          <w:left w:val="nil"/>
          <w:bottom w:val="nil"/>
          <w:right w:val="nil"/>
          <w:between w:val="nil"/>
        </w:pBdr>
        <w:spacing w:before="240" w:after="120" w:line="240" w:lineRule="auto"/>
        <w:rPr>
          <w:color w:val="000000"/>
          <w:lang w:val="en-GB"/>
        </w:rPr>
      </w:pPr>
      <w:bookmarkStart w:id="0" w:name="_Ref131690391"/>
      <w:bookmarkStart w:id="1" w:name="_Toc147489091"/>
      <w:r w:rsidRPr="002F2F42">
        <w:rPr>
          <w:b/>
          <w:bCs/>
        </w:rPr>
        <w:t>Table 5.</w:t>
      </w:r>
      <w:r w:rsidRPr="002F2F42">
        <w:rPr>
          <w:b/>
          <w:bCs/>
        </w:rPr>
        <w:fldChar w:fldCharType="begin"/>
      </w:r>
      <w:r w:rsidRPr="002F2F42">
        <w:rPr>
          <w:b/>
          <w:bCs/>
        </w:rPr>
        <w:instrText xml:space="preserve"> SEQ Table_5. \* ARABIC </w:instrText>
      </w:r>
      <w:r w:rsidRPr="002F2F42">
        <w:rPr>
          <w:b/>
          <w:bCs/>
        </w:rPr>
        <w:fldChar w:fldCharType="separate"/>
      </w:r>
      <w:r w:rsidRPr="002F2F42">
        <w:rPr>
          <w:b/>
          <w:bCs/>
          <w:noProof/>
        </w:rPr>
        <w:t>14</w:t>
      </w:r>
      <w:r w:rsidRPr="002F2F42">
        <w:rPr>
          <w:b/>
          <w:bCs/>
        </w:rPr>
        <w:fldChar w:fldCharType="end"/>
      </w:r>
      <w:bookmarkEnd w:id="0"/>
      <w:r w:rsidRPr="002F2F42">
        <w:rPr>
          <w:b/>
          <w:bCs/>
        </w:rPr>
        <w:t>.</w:t>
      </w:r>
      <w:bookmarkStart w:id="2" w:name="_heading=h.2qk79lc" w:colFirst="0" w:colLast="0"/>
      <w:bookmarkEnd w:id="2"/>
      <w:r w:rsidRPr="004F6786">
        <w:rPr>
          <w:b/>
          <w:color w:val="000000"/>
        </w:rPr>
        <w:t xml:space="preserve"> </w:t>
      </w:r>
      <w:r w:rsidRPr="004F6786">
        <w:rPr>
          <w:color w:val="000000"/>
        </w:rPr>
        <w:t>Overview of model and scenario types as well as drivers</w:t>
      </w:r>
      <w:bookmarkEnd w:id="1"/>
      <w:r w:rsidRPr="004F6786">
        <w:rPr>
          <w:b/>
          <w:color w:val="000000"/>
        </w:rPr>
        <w:t xml:space="preserve"> </w:t>
      </w:r>
    </w:p>
    <w:p w:rsidR="002E134E" w:rsidRPr="00C0338D" w:rsidRDefault="002E134E" w:rsidP="002E134E">
      <w:pPr>
        <w:rPr>
          <w:i/>
        </w:rPr>
      </w:pPr>
      <w:r w:rsidRPr="00C0338D">
        <w:t xml:space="preserve">Overall, 183 publications were identified to include management of biological invasions. Numbers for the different groups can be higher than 183 if multiple model or scenario types or multiple drivers were considered in the same study. Evidence from the systematic literature review on scenarios and models undertaken for the IPBES invasive alien species assessment. Data management report available at: </w:t>
      </w:r>
      <w:hyperlink r:id="rId4" w:history="1">
        <w:r w:rsidRPr="00730499">
          <w:rPr>
            <w:rStyle w:val="Hyperlink"/>
          </w:rPr>
          <w:t>https://doi.org/10.5281/zenodo.5706520</w:t>
        </w:r>
      </w:hyperlink>
    </w:p>
    <w:tbl>
      <w:tblPr>
        <w:tblW w:w="5354" w:type="dxa"/>
        <w:tblInd w:w="166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85" w:type="dxa"/>
          <w:bottom w:w="28" w:type="dxa"/>
          <w:right w:w="85" w:type="dxa"/>
        </w:tblCellMar>
        <w:tblLook w:val="0400" w:firstRow="0" w:lastRow="0" w:firstColumn="0" w:lastColumn="0" w:noHBand="0" w:noVBand="1"/>
      </w:tblPr>
      <w:tblGrid>
        <w:gridCol w:w="2947"/>
        <w:gridCol w:w="2407"/>
      </w:tblGrid>
      <w:tr w:rsidR="002E134E" w:rsidTr="004F6786">
        <w:tc>
          <w:tcPr>
            <w:tcW w:w="2947" w:type="dxa"/>
          </w:tcPr>
          <w:p w:rsidR="002E134E" w:rsidRPr="00C0338D" w:rsidRDefault="002E134E" w:rsidP="004F6786"/>
        </w:tc>
        <w:tc>
          <w:tcPr>
            <w:tcW w:w="2407" w:type="dxa"/>
          </w:tcPr>
          <w:p w:rsidR="002E134E" w:rsidRPr="00C0338D" w:rsidRDefault="002E134E" w:rsidP="004F6786">
            <w:pPr>
              <w:rPr>
                <w:b/>
              </w:rPr>
            </w:pPr>
            <w:r w:rsidRPr="00C0338D">
              <w:rPr>
                <w:b/>
              </w:rPr>
              <w:t>Number of papers</w:t>
            </w:r>
          </w:p>
        </w:tc>
      </w:tr>
      <w:tr w:rsidR="002E134E" w:rsidTr="004F6786">
        <w:tc>
          <w:tcPr>
            <w:tcW w:w="2947" w:type="dxa"/>
          </w:tcPr>
          <w:p w:rsidR="002E134E" w:rsidRPr="00C0338D" w:rsidRDefault="002E134E" w:rsidP="004F6786">
            <w:pPr>
              <w:rPr>
                <w:b/>
              </w:rPr>
            </w:pPr>
            <w:r w:rsidRPr="00C0338D">
              <w:rPr>
                <w:b/>
              </w:rPr>
              <w:t>Model types</w:t>
            </w:r>
          </w:p>
        </w:tc>
        <w:tc>
          <w:tcPr>
            <w:tcW w:w="2407" w:type="dxa"/>
          </w:tcPr>
          <w:p w:rsidR="002E134E" w:rsidRPr="00C0338D" w:rsidRDefault="002E134E" w:rsidP="004F6786"/>
        </w:tc>
      </w:tr>
      <w:tr w:rsidR="002E134E" w:rsidTr="004F6786">
        <w:tc>
          <w:tcPr>
            <w:tcW w:w="2947" w:type="dxa"/>
          </w:tcPr>
          <w:p w:rsidR="002E134E" w:rsidRPr="00C0338D" w:rsidRDefault="002E134E" w:rsidP="004F6786">
            <w:r w:rsidRPr="00C0338D">
              <w:t>Expert-based models</w:t>
            </w:r>
          </w:p>
        </w:tc>
        <w:tc>
          <w:tcPr>
            <w:tcW w:w="2407" w:type="dxa"/>
          </w:tcPr>
          <w:p w:rsidR="002E134E" w:rsidRPr="00C0338D" w:rsidRDefault="002E134E" w:rsidP="004F6786">
            <w:r w:rsidRPr="00C0338D">
              <w:t>6</w:t>
            </w:r>
          </w:p>
        </w:tc>
      </w:tr>
      <w:tr w:rsidR="002E134E" w:rsidTr="004F6786">
        <w:tc>
          <w:tcPr>
            <w:tcW w:w="2947" w:type="dxa"/>
          </w:tcPr>
          <w:p w:rsidR="002E134E" w:rsidRPr="00C0338D" w:rsidRDefault="002E134E" w:rsidP="004F6786">
            <w:r w:rsidRPr="00C0338D">
              <w:t>Correlative models</w:t>
            </w:r>
          </w:p>
        </w:tc>
        <w:tc>
          <w:tcPr>
            <w:tcW w:w="2407" w:type="dxa"/>
          </w:tcPr>
          <w:p w:rsidR="002E134E" w:rsidRPr="00C0338D" w:rsidRDefault="002E134E" w:rsidP="004F6786">
            <w:r w:rsidRPr="00C0338D">
              <w:t>49</w:t>
            </w:r>
          </w:p>
        </w:tc>
      </w:tr>
      <w:tr w:rsidR="002E134E" w:rsidTr="004F6786">
        <w:tc>
          <w:tcPr>
            <w:tcW w:w="2947" w:type="dxa"/>
          </w:tcPr>
          <w:p w:rsidR="002E134E" w:rsidRPr="00C0338D" w:rsidRDefault="002E134E" w:rsidP="004F6786">
            <w:r w:rsidRPr="00C0338D">
              <w:t>Process-based models</w:t>
            </w:r>
          </w:p>
        </w:tc>
        <w:tc>
          <w:tcPr>
            <w:tcW w:w="2407" w:type="dxa"/>
          </w:tcPr>
          <w:p w:rsidR="002E134E" w:rsidRPr="00C0338D" w:rsidRDefault="002E134E" w:rsidP="004F6786">
            <w:r w:rsidRPr="00C0338D">
              <w:t>106</w:t>
            </w:r>
          </w:p>
        </w:tc>
      </w:tr>
      <w:tr w:rsidR="002E134E" w:rsidTr="004F6786">
        <w:tc>
          <w:tcPr>
            <w:tcW w:w="2947" w:type="dxa"/>
          </w:tcPr>
          <w:p w:rsidR="002E134E" w:rsidRPr="00C0338D" w:rsidRDefault="002E134E" w:rsidP="004F6786">
            <w:r w:rsidRPr="00C0338D">
              <w:t>Hybrid models</w:t>
            </w:r>
          </w:p>
        </w:tc>
        <w:tc>
          <w:tcPr>
            <w:tcW w:w="2407" w:type="dxa"/>
          </w:tcPr>
          <w:p w:rsidR="002E134E" w:rsidRPr="00C0338D" w:rsidRDefault="002E134E" w:rsidP="004F6786">
            <w:r w:rsidRPr="00C0338D">
              <w:t>22</w:t>
            </w:r>
          </w:p>
        </w:tc>
      </w:tr>
      <w:tr w:rsidR="002E134E" w:rsidTr="004F6786">
        <w:tc>
          <w:tcPr>
            <w:tcW w:w="2947" w:type="dxa"/>
          </w:tcPr>
          <w:p w:rsidR="002E134E" w:rsidRPr="00C0338D" w:rsidRDefault="002E134E" w:rsidP="004F6786"/>
        </w:tc>
        <w:tc>
          <w:tcPr>
            <w:tcW w:w="2407" w:type="dxa"/>
          </w:tcPr>
          <w:p w:rsidR="002E134E" w:rsidRPr="00C0338D" w:rsidRDefault="002E134E" w:rsidP="004F6786"/>
        </w:tc>
      </w:tr>
      <w:tr w:rsidR="002E134E" w:rsidTr="004F6786">
        <w:tc>
          <w:tcPr>
            <w:tcW w:w="2947" w:type="dxa"/>
          </w:tcPr>
          <w:p w:rsidR="002E134E" w:rsidRPr="00C0338D" w:rsidRDefault="002E134E" w:rsidP="004F6786">
            <w:pPr>
              <w:rPr>
                <w:b/>
              </w:rPr>
            </w:pPr>
            <w:r w:rsidRPr="00C0338D">
              <w:rPr>
                <w:b/>
              </w:rPr>
              <w:t>Scenario types</w:t>
            </w:r>
          </w:p>
        </w:tc>
        <w:tc>
          <w:tcPr>
            <w:tcW w:w="2407" w:type="dxa"/>
          </w:tcPr>
          <w:p w:rsidR="002E134E" w:rsidRPr="00C0338D" w:rsidRDefault="002E134E" w:rsidP="004F6786"/>
        </w:tc>
      </w:tr>
      <w:tr w:rsidR="002E134E" w:rsidTr="004F6786">
        <w:tc>
          <w:tcPr>
            <w:tcW w:w="2947" w:type="dxa"/>
          </w:tcPr>
          <w:p w:rsidR="002E134E" w:rsidRPr="00C0338D" w:rsidRDefault="002E134E" w:rsidP="004F6786">
            <w:r w:rsidRPr="00C0338D">
              <w:t>Exploratory scenario</w:t>
            </w:r>
          </w:p>
        </w:tc>
        <w:tc>
          <w:tcPr>
            <w:tcW w:w="2407" w:type="dxa"/>
          </w:tcPr>
          <w:p w:rsidR="002E134E" w:rsidRPr="00C0338D" w:rsidRDefault="002E134E" w:rsidP="004F6786">
            <w:r w:rsidRPr="00C0338D">
              <w:t>109</w:t>
            </w:r>
          </w:p>
        </w:tc>
      </w:tr>
      <w:tr w:rsidR="002E134E" w:rsidTr="004F6786">
        <w:tc>
          <w:tcPr>
            <w:tcW w:w="2947" w:type="dxa"/>
          </w:tcPr>
          <w:p w:rsidR="002E134E" w:rsidRPr="00C0338D" w:rsidRDefault="002E134E" w:rsidP="004F6786">
            <w:r w:rsidRPr="00C0338D">
              <w:t>Target-seeking scenario</w:t>
            </w:r>
          </w:p>
        </w:tc>
        <w:tc>
          <w:tcPr>
            <w:tcW w:w="2407" w:type="dxa"/>
          </w:tcPr>
          <w:p w:rsidR="002E134E" w:rsidRPr="00C0338D" w:rsidRDefault="002E134E" w:rsidP="004F6786">
            <w:r w:rsidRPr="00C0338D">
              <w:t>25</w:t>
            </w:r>
          </w:p>
        </w:tc>
      </w:tr>
      <w:tr w:rsidR="002E134E" w:rsidTr="004F6786">
        <w:tc>
          <w:tcPr>
            <w:tcW w:w="2947" w:type="dxa"/>
          </w:tcPr>
          <w:p w:rsidR="002E134E" w:rsidRPr="00C0338D" w:rsidRDefault="002E134E" w:rsidP="004F6786">
            <w:r w:rsidRPr="00C0338D">
              <w:t>Intervention scenario</w:t>
            </w:r>
          </w:p>
        </w:tc>
        <w:tc>
          <w:tcPr>
            <w:tcW w:w="2407" w:type="dxa"/>
          </w:tcPr>
          <w:p w:rsidR="002E134E" w:rsidRPr="00C0338D" w:rsidRDefault="002E134E" w:rsidP="004F6786">
            <w:r w:rsidRPr="00C0338D">
              <w:t>46</w:t>
            </w:r>
          </w:p>
        </w:tc>
      </w:tr>
      <w:tr w:rsidR="002E134E" w:rsidTr="004F6786">
        <w:tc>
          <w:tcPr>
            <w:tcW w:w="2947" w:type="dxa"/>
          </w:tcPr>
          <w:p w:rsidR="002E134E" w:rsidRPr="00C0338D" w:rsidRDefault="002E134E" w:rsidP="004F6786">
            <w:pPr>
              <w:rPr>
                <w:i/>
              </w:rPr>
            </w:pPr>
            <w:r w:rsidRPr="00C0338D">
              <w:rPr>
                <w:i/>
              </w:rPr>
              <w:t>Missing information</w:t>
            </w:r>
          </w:p>
        </w:tc>
        <w:tc>
          <w:tcPr>
            <w:tcW w:w="2407" w:type="dxa"/>
          </w:tcPr>
          <w:p w:rsidR="002E134E" w:rsidRPr="00C0338D" w:rsidRDefault="002E134E" w:rsidP="004F6786">
            <w:r w:rsidRPr="00C0338D">
              <w:t>3</w:t>
            </w:r>
          </w:p>
        </w:tc>
      </w:tr>
      <w:tr w:rsidR="002E134E" w:rsidTr="004F6786">
        <w:tc>
          <w:tcPr>
            <w:tcW w:w="2947" w:type="dxa"/>
          </w:tcPr>
          <w:p w:rsidR="002E134E" w:rsidRPr="00C0338D" w:rsidRDefault="002E134E" w:rsidP="004F6786">
            <w:pPr>
              <w:rPr>
                <w:i/>
              </w:rPr>
            </w:pPr>
          </w:p>
        </w:tc>
        <w:tc>
          <w:tcPr>
            <w:tcW w:w="2407" w:type="dxa"/>
          </w:tcPr>
          <w:p w:rsidR="002E134E" w:rsidRPr="00C0338D" w:rsidRDefault="002E134E" w:rsidP="004F6786"/>
        </w:tc>
      </w:tr>
      <w:tr w:rsidR="002E134E" w:rsidTr="004F6786">
        <w:tc>
          <w:tcPr>
            <w:tcW w:w="2947" w:type="dxa"/>
          </w:tcPr>
          <w:p w:rsidR="002E134E" w:rsidRPr="00C0338D" w:rsidRDefault="002E134E" w:rsidP="004F6786">
            <w:pPr>
              <w:rPr>
                <w:b/>
              </w:rPr>
            </w:pPr>
            <w:r w:rsidRPr="00C0338D">
              <w:rPr>
                <w:b/>
              </w:rPr>
              <w:t>Drivers</w:t>
            </w:r>
          </w:p>
        </w:tc>
        <w:tc>
          <w:tcPr>
            <w:tcW w:w="2407" w:type="dxa"/>
          </w:tcPr>
          <w:p w:rsidR="002E134E" w:rsidRPr="00C0338D" w:rsidRDefault="002E134E" w:rsidP="004F6786"/>
        </w:tc>
      </w:tr>
      <w:tr w:rsidR="002E134E" w:rsidTr="004F6786">
        <w:tc>
          <w:tcPr>
            <w:tcW w:w="2947" w:type="dxa"/>
          </w:tcPr>
          <w:p w:rsidR="002E134E" w:rsidRPr="00C0338D" w:rsidRDefault="002E134E" w:rsidP="004F6786">
            <w:r w:rsidRPr="00C0338D">
              <w:t>Climate change</w:t>
            </w:r>
          </w:p>
        </w:tc>
        <w:tc>
          <w:tcPr>
            <w:tcW w:w="2407" w:type="dxa"/>
          </w:tcPr>
          <w:p w:rsidR="002E134E" w:rsidRPr="00C0338D" w:rsidRDefault="002E134E" w:rsidP="004F6786">
            <w:r w:rsidRPr="00C0338D">
              <w:t>35</w:t>
            </w:r>
          </w:p>
        </w:tc>
      </w:tr>
      <w:tr w:rsidR="002E134E" w:rsidTr="004F6786">
        <w:tc>
          <w:tcPr>
            <w:tcW w:w="2947" w:type="dxa"/>
          </w:tcPr>
          <w:p w:rsidR="002E134E" w:rsidRPr="00C0338D" w:rsidRDefault="002E134E" w:rsidP="004F6786">
            <w:r w:rsidRPr="00C0338D">
              <w:t>Land/sea use change</w:t>
            </w:r>
          </w:p>
        </w:tc>
        <w:tc>
          <w:tcPr>
            <w:tcW w:w="2407" w:type="dxa"/>
          </w:tcPr>
          <w:p w:rsidR="002E134E" w:rsidRPr="00C0338D" w:rsidRDefault="002E134E" w:rsidP="004F6786">
            <w:r w:rsidRPr="00C0338D">
              <w:t>12</w:t>
            </w:r>
          </w:p>
        </w:tc>
      </w:tr>
      <w:tr w:rsidR="002E134E" w:rsidTr="004F6786">
        <w:tc>
          <w:tcPr>
            <w:tcW w:w="2947" w:type="dxa"/>
          </w:tcPr>
          <w:p w:rsidR="002E134E" w:rsidRPr="00C0338D" w:rsidRDefault="002E134E" w:rsidP="004F6786">
            <w:r w:rsidRPr="00C0338D">
              <w:t>Pollution</w:t>
            </w:r>
          </w:p>
        </w:tc>
        <w:tc>
          <w:tcPr>
            <w:tcW w:w="2407" w:type="dxa"/>
          </w:tcPr>
          <w:p w:rsidR="002E134E" w:rsidRPr="00C0338D" w:rsidRDefault="002E134E" w:rsidP="004F6786">
            <w:r w:rsidRPr="00C0338D">
              <w:t>1</w:t>
            </w:r>
          </w:p>
        </w:tc>
      </w:tr>
      <w:tr w:rsidR="002E134E" w:rsidTr="004F6786">
        <w:tc>
          <w:tcPr>
            <w:tcW w:w="2947" w:type="dxa"/>
          </w:tcPr>
          <w:p w:rsidR="002E134E" w:rsidRPr="00C0338D" w:rsidRDefault="002E134E" w:rsidP="004F6786">
            <w:r w:rsidRPr="00C0338D">
              <w:t>Demographics</w:t>
            </w:r>
          </w:p>
        </w:tc>
        <w:tc>
          <w:tcPr>
            <w:tcW w:w="2407" w:type="dxa"/>
          </w:tcPr>
          <w:p w:rsidR="002E134E" w:rsidRPr="00C0338D" w:rsidRDefault="002E134E" w:rsidP="004F6786">
            <w:r w:rsidRPr="00C0338D">
              <w:t>9</w:t>
            </w:r>
          </w:p>
        </w:tc>
      </w:tr>
      <w:tr w:rsidR="002E134E" w:rsidTr="004F6786">
        <w:tc>
          <w:tcPr>
            <w:tcW w:w="2947" w:type="dxa"/>
          </w:tcPr>
          <w:p w:rsidR="002E134E" w:rsidRPr="00C0338D" w:rsidRDefault="002E134E" w:rsidP="004F6786">
            <w:r w:rsidRPr="00C0338D">
              <w:t>Socio-economic development</w:t>
            </w:r>
          </w:p>
        </w:tc>
        <w:tc>
          <w:tcPr>
            <w:tcW w:w="2407" w:type="dxa"/>
          </w:tcPr>
          <w:p w:rsidR="002E134E" w:rsidRPr="00C0338D" w:rsidRDefault="002E134E" w:rsidP="004F6786">
            <w:r w:rsidRPr="00C0338D">
              <w:t>16</w:t>
            </w:r>
          </w:p>
        </w:tc>
      </w:tr>
      <w:tr w:rsidR="002E134E" w:rsidTr="004F6786">
        <w:tc>
          <w:tcPr>
            <w:tcW w:w="2947" w:type="dxa"/>
          </w:tcPr>
          <w:p w:rsidR="002E134E" w:rsidRPr="00C0338D" w:rsidRDefault="002E134E" w:rsidP="004F6786">
            <w:r w:rsidRPr="00C0338D">
              <w:t>Resource extraction</w:t>
            </w:r>
          </w:p>
        </w:tc>
        <w:tc>
          <w:tcPr>
            <w:tcW w:w="2407" w:type="dxa"/>
          </w:tcPr>
          <w:p w:rsidR="002E134E" w:rsidRPr="00C0338D" w:rsidRDefault="002E134E" w:rsidP="004F6786">
            <w:r w:rsidRPr="00C0338D">
              <w:t>2</w:t>
            </w:r>
          </w:p>
        </w:tc>
      </w:tr>
      <w:tr w:rsidR="002E134E" w:rsidTr="004F6786">
        <w:tc>
          <w:tcPr>
            <w:tcW w:w="2947" w:type="dxa"/>
          </w:tcPr>
          <w:p w:rsidR="002E134E" w:rsidRPr="00C0338D" w:rsidRDefault="002E134E" w:rsidP="004F6786">
            <w:r w:rsidRPr="00C0338D">
              <w:t>Governance</w:t>
            </w:r>
          </w:p>
        </w:tc>
        <w:tc>
          <w:tcPr>
            <w:tcW w:w="2407" w:type="dxa"/>
          </w:tcPr>
          <w:p w:rsidR="002E134E" w:rsidRPr="00C0338D" w:rsidRDefault="002E134E" w:rsidP="004F6786">
            <w:r w:rsidRPr="00C0338D">
              <w:t>9</w:t>
            </w:r>
          </w:p>
        </w:tc>
      </w:tr>
      <w:tr w:rsidR="002E134E" w:rsidTr="004F6786">
        <w:tc>
          <w:tcPr>
            <w:tcW w:w="2947" w:type="dxa"/>
          </w:tcPr>
          <w:p w:rsidR="002E134E" w:rsidRPr="00C0338D" w:rsidRDefault="002E134E" w:rsidP="004F6786">
            <w:r w:rsidRPr="00C0338D">
              <w:t>Invasive alien species</w:t>
            </w:r>
          </w:p>
        </w:tc>
        <w:tc>
          <w:tcPr>
            <w:tcW w:w="2407" w:type="dxa"/>
          </w:tcPr>
          <w:p w:rsidR="002E134E" w:rsidRPr="00C0338D" w:rsidRDefault="002E134E" w:rsidP="004F6786">
            <w:r w:rsidRPr="00C0338D">
              <w:t>29</w:t>
            </w:r>
          </w:p>
        </w:tc>
      </w:tr>
    </w:tbl>
    <w:p w:rsidR="00C8681F" w:rsidRPr="002E134E" w:rsidRDefault="00621836" w:rsidP="002E134E">
      <w:bookmarkStart w:id="3" w:name="_GoBack"/>
      <w:bookmarkEnd w:id="3"/>
    </w:p>
    <w:sectPr w:rsidR="00C8681F" w:rsidRPr="002E13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DAA"/>
    <w:rsid w:val="002E134E"/>
    <w:rsid w:val="005606C8"/>
    <w:rsid w:val="00621836"/>
    <w:rsid w:val="00640DAA"/>
    <w:rsid w:val="007B6053"/>
    <w:rsid w:val="00F171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735AE20-A0E6-46E0-9734-A3698318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0DAA"/>
    <w:pPr>
      <w:spacing w:after="0"/>
    </w:pPr>
    <w:rPr>
      <w:rFonts w:ascii="Times New Roman" w:hAnsi="Times New Roman" w:cs="Times New Roman"/>
      <w:sz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DAA"/>
    <w:rPr>
      <w:color w:val="0563C1" w:themeColor="hyperlink"/>
      <w:u w:val="single"/>
    </w:rPr>
  </w:style>
  <w:style w:type="table" w:styleId="TableGrid">
    <w:name w:val="Table Grid"/>
    <w:basedOn w:val="TableNormal"/>
    <w:uiPriority w:val="39"/>
    <w:rsid w:val="00640DAA"/>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BodyText"/>
    <w:next w:val="BodyText"/>
    <w:uiPriority w:val="4"/>
    <w:qFormat/>
    <w:rsid w:val="00640DAA"/>
    <w:pPr>
      <w:keepNext/>
      <w:spacing w:before="240" w:line="240" w:lineRule="auto"/>
    </w:pPr>
    <w:rPr>
      <w:rFonts w:eastAsia="Times New Roman"/>
      <w:b/>
      <w:bCs/>
      <w:szCs w:val="24"/>
      <w:lang w:val="en-AU" w:eastAsia="ja-JP"/>
    </w:rPr>
  </w:style>
  <w:style w:type="paragraph" w:styleId="BodyText">
    <w:name w:val="Body Text"/>
    <w:basedOn w:val="Normal"/>
    <w:link w:val="BodyTextChar"/>
    <w:uiPriority w:val="99"/>
    <w:semiHidden/>
    <w:unhideWhenUsed/>
    <w:rsid w:val="00640DAA"/>
    <w:pPr>
      <w:spacing w:after="120"/>
    </w:pPr>
  </w:style>
  <w:style w:type="character" w:customStyle="1" w:styleId="BodyTextChar">
    <w:name w:val="Body Text Char"/>
    <w:basedOn w:val="DefaultParagraphFont"/>
    <w:link w:val="BodyText"/>
    <w:uiPriority w:val="99"/>
    <w:semiHidden/>
    <w:rsid w:val="00640DAA"/>
    <w:rPr>
      <w:rFonts w:ascii="Times New Roman" w:hAnsi="Times New Roman" w:cs="Times New Roman"/>
      <w:sz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5281/zenodo.5706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2</cp:revision>
  <dcterms:created xsi:type="dcterms:W3CDTF">2023-10-23T09:55:00Z</dcterms:created>
  <dcterms:modified xsi:type="dcterms:W3CDTF">2023-10-23T09:55:00Z</dcterms:modified>
</cp:coreProperties>
</file>